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14" w:rsidRDefault="00110E14" w:rsidP="00110E14">
      <w:pPr>
        <w:shd w:val="clear" w:color="auto" w:fill="FFFFFF"/>
        <w:spacing w:after="153" w:line="240" w:lineRule="auto"/>
        <w:jc w:val="center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lang w:eastAsia="ru-RU"/>
        </w:rPr>
        <w:t xml:space="preserve">Работа с детьми по  развитию </w:t>
      </w:r>
      <w:r>
        <w:rPr>
          <w:rFonts w:ascii="inherit" w:eastAsia="Times New Roman" w:hAnsi="inherit" w:cs="Times New Roman" w:hint="eastAsia"/>
          <w:sz w:val="21"/>
          <w:szCs w:val="21"/>
          <w:lang w:eastAsia="ru-RU"/>
        </w:rPr>
        <w:t>интеллектуальн</w:t>
      </w:r>
      <w:r>
        <w:rPr>
          <w:rFonts w:ascii="inherit" w:eastAsia="Times New Roman" w:hAnsi="inherit" w:cs="Times New Roman"/>
          <w:sz w:val="21"/>
          <w:szCs w:val="21"/>
          <w:lang w:eastAsia="ru-RU"/>
        </w:rPr>
        <w:t>ых способностей</w:t>
      </w:r>
    </w:p>
    <w:p w:rsidR="00110E14" w:rsidRPr="00110E14" w:rsidRDefault="00110E14" w:rsidP="00110E14">
      <w:pPr>
        <w:shd w:val="clear" w:color="auto" w:fill="FFFFFF"/>
        <w:spacing w:after="153" w:line="240" w:lineRule="auto"/>
        <w:jc w:val="center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lang w:eastAsia="ru-RU"/>
        </w:rPr>
        <w:t xml:space="preserve">Старшая группа </w:t>
      </w:r>
      <w:r>
        <w:rPr>
          <w:rFonts w:ascii="inherit" w:eastAsia="Times New Roman" w:hAnsi="inherit" w:cs="Times New Roman" w:hint="eastAsia"/>
          <w:sz w:val="21"/>
          <w:szCs w:val="21"/>
          <w:lang w:eastAsia="ru-RU"/>
        </w:rPr>
        <w:t>«</w:t>
      </w:r>
      <w:r>
        <w:rPr>
          <w:rFonts w:ascii="inherit" w:eastAsia="Times New Roman" w:hAnsi="inherit" w:cs="Times New Roman"/>
          <w:sz w:val="21"/>
          <w:szCs w:val="21"/>
          <w:lang w:eastAsia="ru-RU"/>
        </w:rPr>
        <w:t>Теремок</w:t>
      </w:r>
      <w:r>
        <w:rPr>
          <w:rFonts w:ascii="inherit" w:eastAsia="Times New Roman" w:hAnsi="inherit" w:cs="Times New Roman" w:hint="eastAsia"/>
          <w:sz w:val="21"/>
          <w:szCs w:val="21"/>
          <w:lang w:eastAsia="ru-RU"/>
        </w:rPr>
        <w:t>»</w:t>
      </w:r>
    </w:p>
    <w:p w:rsidR="00110E14" w:rsidRPr="00110E14" w:rsidRDefault="00110E14" w:rsidP="00110E14">
      <w:pPr>
        <w:shd w:val="clear" w:color="auto" w:fill="FFFFFF"/>
        <w:spacing w:after="153" w:line="240" w:lineRule="auto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t>Цель: развитие навыков анализа и синтеза.</w:t>
      </w:r>
    </w:p>
    <w:p w:rsidR="00110E14" w:rsidRPr="00110E14" w:rsidRDefault="00110E14" w:rsidP="00110E14">
      <w:pPr>
        <w:shd w:val="clear" w:color="auto" w:fill="FFFFFF"/>
        <w:spacing w:after="153" w:line="240" w:lineRule="auto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proofErr w:type="gramStart"/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t>Оборудование: поднос с 12 предметными картинками, которые можно разделить на четыре группы, например, овощи: лук, морковь, капуста; фрукты: яблоко, груша, персик; посуда: чашка, тарелка, чайник; инструменты: молоток, пила, лопа</w:t>
      </w: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softHyphen/>
        <w:t>та, и т.д.  (для каждого ребенка).</w:t>
      </w:r>
      <w:proofErr w:type="gramEnd"/>
    </w:p>
    <w:p w:rsidR="00110E14" w:rsidRPr="00110E14" w:rsidRDefault="00110E14" w:rsidP="00110E14">
      <w:pPr>
        <w:shd w:val="clear" w:color="auto" w:fill="FFFFFF"/>
        <w:spacing w:after="153" w:line="240" w:lineRule="auto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t>Описание задания</w:t>
      </w:r>
    </w:p>
    <w:p w:rsidR="00110E14" w:rsidRPr="00110E14" w:rsidRDefault="00110E14" w:rsidP="00110E14">
      <w:pPr>
        <w:shd w:val="clear" w:color="auto" w:fill="FFFFFF"/>
        <w:spacing w:after="153" w:line="240" w:lineRule="auto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t>На столе перед каждым ребенком находится поднос с две</w:t>
      </w: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softHyphen/>
        <w:t>надцатью предметными картинками.</w:t>
      </w:r>
    </w:p>
    <w:p w:rsidR="00110E14" w:rsidRPr="00110E14" w:rsidRDefault="00110E14" w:rsidP="00110E14">
      <w:pPr>
        <w:shd w:val="clear" w:color="auto" w:fill="FFFFFF"/>
        <w:spacing w:after="153" w:line="240" w:lineRule="auto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t>Психолог предлагает детям разделить все картинки на че</w:t>
      </w: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softHyphen/>
        <w:t>тыре группы.</w:t>
      </w:r>
    </w:p>
    <w:p w:rsidR="00110E14" w:rsidRPr="00110E14" w:rsidRDefault="00110E14" w:rsidP="00110E14">
      <w:pPr>
        <w:shd w:val="clear" w:color="auto" w:fill="FFFFFF"/>
        <w:spacing w:after="153" w:line="240" w:lineRule="auto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t>Выполнив задание, дети меняются местами (комплектами картинок) и приступают к проведению следующего варианта классификации.</w:t>
      </w:r>
    </w:p>
    <w:p w:rsidR="00110E14" w:rsidRPr="00110E14" w:rsidRDefault="00110E14" w:rsidP="00110E14">
      <w:pPr>
        <w:shd w:val="clear" w:color="auto" w:fill="FFFFFF"/>
        <w:spacing w:after="153" w:line="240" w:lineRule="auto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t>Примечание. Комплекты картинок у всех детей разные.</w:t>
      </w:r>
    </w:p>
    <w:p w:rsidR="00110E14" w:rsidRPr="00110E14" w:rsidRDefault="00110E14" w:rsidP="00110E14">
      <w:pPr>
        <w:shd w:val="clear" w:color="auto" w:fill="FFFFFF"/>
        <w:spacing w:after="153" w:line="240" w:lineRule="auto"/>
        <w:jc w:val="center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t>Игра «СЛУШАЙ ХЛОПКИ»</w:t>
      </w:r>
    </w:p>
    <w:p w:rsidR="00110E14" w:rsidRPr="00110E14" w:rsidRDefault="00110E14" w:rsidP="00110E14">
      <w:pPr>
        <w:shd w:val="clear" w:color="auto" w:fill="FFFFFF"/>
        <w:spacing w:after="153" w:line="240" w:lineRule="auto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t>Цель: развитие слухового внимания, способности к воле</w:t>
      </w: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softHyphen/>
        <w:t>вому управлению поведением.</w:t>
      </w:r>
    </w:p>
    <w:p w:rsidR="00110E14" w:rsidRPr="00110E14" w:rsidRDefault="00110E14" w:rsidP="00110E14">
      <w:pPr>
        <w:shd w:val="clear" w:color="auto" w:fill="FFFFFF"/>
        <w:spacing w:after="153" w:line="240" w:lineRule="auto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t>Оборудование: магнитофон; кассета с записью веселой музыки.</w:t>
      </w:r>
    </w:p>
    <w:p w:rsidR="00110E14" w:rsidRPr="00110E14" w:rsidRDefault="00110E14" w:rsidP="00110E14">
      <w:pPr>
        <w:shd w:val="clear" w:color="auto" w:fill="FFFFFF"/>
        <w:spacing w:after="153" w:line="240" w:lineRule="auto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t>Описание игры</w:t>
      </w:r>
    </w:p>
    <w:p w:rsidR="00110E14" w:rsidRPr="00110E14" w:rsidRDefault="00110E14" w:rsidP="00110E14">
      <w:pPr>
        <w:shd w:val="clear" w:color="auto" w:fill="FFFFFF"/>
        <w:spacing w:after="153" w:line="240" w:lineRule="auto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t>Психолог просит детей изобразить с помощью жестов ветер и снег.</w:t>
      </w:r>
    </w:p>
    <w:p w:rsidR="00110E14" w:rsidRPr="00110E14" w:rsidRDefault="00110E14" w:rsidP="00110E14">
      <w:pPr>
        <w:shd w:val="clear" w:color="auto" w:fill="FFFFFF"/>
        <w:spacing w:after="153" w:line="240" w:lineRule="auto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t>Дети поочередно выполняют задание. Самые выразительные жесты предлагается повторить и запомнить всем участникам игры.</w:t>
      </w:r>
    </w:p>
    <w:p w:rsidR="00110E14" w:rsidRPr="00110E14" w:rsidRDefault="00110E14" w:rsidP="00110E14">
      <w:pPr>
        <w:shd w:val="clear" w:color="auto" w:fill="FFFFFF"/>
        <w:spacing w:after="153" w:line="240" w:lineRule="auto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t>Затем психолог договаривается с детьми, что на один хло</w:t>
      </w: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softHyphen/>
        <w:t>пок они будут изображать ветер, на два — снег, на три — вста</w:t>
      </w: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softHyphen/>
        <w:t>нут в круг.</w:t>
      </w:r>
    </w:p>
    <w:p w:rsidR="00110E14" w:rsidRPr="00110E14" w:rsidRDefault="00110E14" w:rsidP="00110E14">
      <w:pPr>
        <w:shd w:val="clear" w:color="auto" w:fill="FFFFFF"/>
        <w:spacing w:after="153" w:line="240" w:lineRule="auto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t>Включается музыка, дети танцуют. Когда музыка остано</w:t>
      </w: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softHyphen/>
        <w:t>вится и прозвучит определенное количество хлопков, дети дол</w:t>
      </w: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softHyphen/>
        <w:t>жны быстро выполнить соответствующее движение.</w:t>
      </w:r>
    </w:p>
    <w:p w:rsidR="00110E14" w:rsidRPr="00110E14" w:rsidRDefault="00110E14" w:rsidP="00110E14">
      <w:pPr>
        <w:shd w:val="clear" w:color="auto" w:fill="FFFFFF"/>
        <w:spacing w:after="153" w:line="240" w:lineRule="auto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t>Игра продолжается.</w:t>
      </w:r>
    </w:p>
    <w:p w:rsidR="00110E14" w:rsidRPr="00110E14" w:rsidRDefault="00110E14" w:rsidP="00110E14">
      <w:pPr>
        <w:shd w:val="clear" w:color="auto" w:fill="FFFFFF"/>
        <w:spacing w:after="153" w:line="240" w:lineRule="auto"/>
        <w:jc w:val="center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t>Задание «ВЫЛОЖИ БУКВЫ ТАК, КАК ТОЛЬКО ЧТО ВИДЕЛ»</w:t>
      </w:r>
    </w:p>
    <w:p w:rsidR="00110E14" w:rsidRPr="00110E14" w:rsidRDefault="00110E14" w:rsidP="00110E14">
      <w:pPr>
        <w:shd w:val="clear" w:color="auto" w:fill="FFFFFF"/>
        <w:spacing w:after="153" w:line="240" w:lineRule="auto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t>Цель: увеличение объема памяти и развитие внимания.</w:t>
      </w:r>
    </w:p>
    <w:p w:rsidR="00110E14" w:rsidRPr="00110E14" w:rsidRDefault="00110E14" w:rsidP="00110E14">
      <w:pPr>
        <w:shd w:val="clear" w:color="auto" w:fill="FFFFFF"/>
        <w:spacing w:after="153" w:line="240" w:lineRule="auto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proofErr w:type="gramStart"/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t>Оборудование: магнитная доска (наборное полотно); маг</w:t>
      </w: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softHyphen/>
        <w:t>ниты; пять (шесть) демонстрационных карточек, на которых на</w:t>
      </w: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softHyphen/>
        <w:t>писаны знакомые детям буквы, поднос с пятью (шестью) карточ</w:t>
      </w: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softHyphen/>
        <w:t>ками, на которых написаны те же буквы (для каждого ребенка).</w:t>
      </w:r>
      <w:proofErr w:type="gramEnd"/>
    </w:p>
    <w:p w:rsidR="00110E14" w:rsidRPr="00110E14" w:rsidRDefault="00110E14" w:rsidP="00110E14">
      <w:pPr>
        <w:shd w:val="clear" w:color="auto" w:fill="FFFFFF"/>
        <w:spacing w:after="153" w:line="240" w:lineRule="auto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t>Описание задания</w:t>
      </w:r>
    </w:p>
    <w:p w:rsidR="00110E14" w:rsidRPr="00110E14" w:rsidRDefault="00110E14" w:rsidP="00110E14">
      <w:pPr>
        <w:shd w:val="clear" w:color="auto" w:fill="FFFFFF"/>
        <w:spacing w:after="153" w:line="240" w:lineRule="auto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t>На столе перед каждым ребенком находится поднос с пятью (шестью) карточками, на которых написаны буквы.</w:t>
      </w:r>
    </w:p>
    <w:p w:rsidR="00110E14" w:rsidRPr="00110E14" w:rsidRDefault="00110E14" w:rsidP="00110E14">
      <w:pPr>
        <w:shd w:val="clear" w:color="auto" w:fill="FFFFFF"/>
        <w:spacing w:after="153" w:line="240" w:lineRule="auto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t>Дети наблюдают за тем, как психолог располагает демонст</w:t>
      </w: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softHyphen/>
        <w:t>рационные карточки с буквами на магнитной доске.</w:t>
      </w:r>
    </w:p>
    <w:p w:rsidR="00110E14" w:rsidRPr="00110E14" w:rsidRDefault="00110E14" w:rsidP="00110E14">
      <w:pPr>
        <w:shd w:val="clear" w:color="auto" w:fill="FFFFFF"/>
        <w:spacing w:after="153" w:line="240" w:lineRule="auto"/>
        <w:jc w:val="both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t>Дается время для запоминания — 5-6 секунд. Затем карточ</w:t>
      </w: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softHyphen/>
        <w:t>ки с буквами убираются (переворачиваются), и дети по памяти выкладывают те же буквы на своих столах.</w:t>
      </w:r>
    </w:p>
    <w:p w:rsidR="00110E14" w:rsidRPr="00110E14" w:rsidRDefault="00110E14" w:rsidP="00110E14">
      <w:pPr>
        <w:shd w:val="clear" w:color="auto" w:fill="FFFFFF"/>
        <w:spacing w:after="153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t>Примечание. На одном занятии можно предложить де</w:t>
      </w:r>
      <w:r w:rsidRPr="00110E14">
        <w:rPr>
          <w:rFonts w:ascii="inherit" w:eastAsia="Times New Roman" w:hAnsi="inherit" w:cs="Times New Roman"/>
          <w:sz w:val="21"/>
          <w:szCs w:val="21"/>
          <w:lang w:eastAsia="ru-RU"/>
        </w:rPr>
        <w:softHyphen/>
        <w:t>тям выполнить 2-3 варианта задания.</w:t>
      </w:r>
    </w:p>
    <w:p w:rsidR="00110E14" w:rsidRDefault="00110E14"/>
    <w:p w:rsidR="00110E14" w:rsidRDefault="00110E14"/>
    <w:p w:rsidR="00110E14" w:rsidRDefault="00110E14"/>
    <w:p w:rsidR="007F650F" w:rsidRPr="00110E14" w:rsidRDefault="00110E14">
      <w:r w:rsidRPr="00110E14"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-526415</wp:posOffset>
            </wp:positionH>
            <wp:positionV relativeFrom="paragraph">
              <wp:posOffset>3744595</wp:posOffset>
            </wp:positionV>
            <wp:extent cx="2860040" cy="1818640"/>
            <wp:effectExtent l="19050" t="0" r="0" b="0"/>
            <wp:wrapNone/>
            <wp:docPr id="3" name="Рисунок 1" descr="C:\Users\Дет-сад\AppData\Local\Microsoft\Windows\Temporary Internet Files\Content.Word\IMG-2018011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-сад\AppData\Local\Microsoft\Windows\Temporary Internet Files\Content.Word\IMG-20180110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0E1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-525657</wp:posOffset>
            </wp:positionH>
            <wp:positionV relativeFrom="paragraph">
              <wp:posOffset>1468633</wp:posOffset>
            </wp:positionV>
            <wp:extent cx="2916392" cy="2003124"/>
            <wp:effectExtent l="19050" t="0" r="0" b="0"/>
            <wp:wrapNone/>
            <wp:docPr id="1" name="Рисунок 1" descr="C:\Users\Дет-сад\AppData\Local\Microsoft\Windows\Temporary Internet Files\Content.Word\IMG-2018011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-сад\AppData\Local\Microsoft\Windows\Temporary Internet Files\Content.Word\IMG-20180110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830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0E1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2829978</wp:posOffset>
            </wp:positionH>
            <wp:positionV relativeFrom="paragraph">
              <wp:posOffset>3696267</wp:posOffset>
            </wp:positionV>
            <wp:extent cx="2961627" cy="1935805"/>
            <wp:effectExtent l="19050" t="0" r="0" b="0"/>
            <wp:wrapNone/>
            <wp:docPr id="2" name="Рисунок 1" descr="C:\Users\Дет-сад\AppData\Local\Microsoft\Windows\Temporary Internet Files\Content.Word\IMG-2018011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-сад\AppData\Local\Microsoft\Windows\Temporary Internet Files\Content.Word\IMG-20180110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27" cy="193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0E14"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2731303</wp:posOffset>
            </wp:positionH>
            <wp:positionV relativeFrom="paragraph">
              <wp:posOffset>1468633</wp:posOffset>
            </wp:positionV>
            <wp:extent cx="3138760" cy="1887166"/>
            <wp:effectExtent l="19050" t="0" r="4490" b="0"/>
            <wp:wrapNone/>
            <wp:docPr id="4" name="Рисунок 1" descr="C:\Users\Дет-сад\AppData\Local\Microsoft\Windows\Temporary Internet Files\Content.Word\IMG-2018011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-сад\AppData\Local\Microsoft\Windows\Temporary Internet Files\Content.Word\IMG-20180110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214" cy="189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650F" w:rsidRPr="00110E14" w:rsidSect="007F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10E14"/>
    <w:rsid w:val="00110E14"/>
    <w:rsid w:val="00140461"/>
    <w:rsid w:val="002104CF"/>
    <w:rsid w:val="004D0A62"/>
    <w:rsid w:val="006B11A3"/>
    <w:rsid w:val="007F650F"/>
    <w:rsid w:val="008759DA"/>
    <w:rsid w:val="00974E8E"/>
    <w:rsid w:val="00A14852"/>
    <w:rsid w:val="00B74EEB"/>
    <w:rsid w:val="00CD4BF9"/>
    <w:rsid w:val="00D53188"/>
    <w:rsid w:val="00EE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14"/>
  </w:style>
  <w:style w:type="paragraph" w:styleId="1">
    <w:name w:val="heading 1"/>
    <w:basedOn w:val="a"/>
    <w:next w:val="a"/>
    <w:link w:val="10"/>
    <w:uiPriority w:val="9"/>
    <w:qFormat/>
    <w:rsid w:val="00B74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E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4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74E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74E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74EE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1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1886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Дет-сад</dc:creator>
  <cp:lastModifiedBy>Дет-сад</cp:lastModifiedBy>
  <cp:revision>1</cp:revision>
  <dcterms:created xsi:type="dcterms:W3CDTF">2018-01-10T10:47:00Z</dcterms:created>
  <dcterms:modified xsi:type="dcterms:W3CDTF">2018-01-10T10:58:00Z</dcterms:modified>
</cp:coreProperties>
</file>